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93FE5">
      <w:pPr>
        <w:spacing w:after="0" w:line="317" w:lineRule="auto"/>
        <w:ind w:right="19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         </w:t>
      </w:r>
      <w:bookmarkStart w:id="0" w:name="_tzfjgol2elfk" w:colFirst="0" w:colLast="0"/>
      <w:bookmarkEnd w:id="0"/>
      <w:r>
        <w:drawing>
          <wp:inline distT="114300" distB="114300" distL="114300" distR="114300">
            <wp:extent cx="5940425" cy="1040765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510F4">
      <w:pPr>
        <w:spacing w:after="0" w:line="240" w:lineRule="auto"/>
        <w:jc w:val="both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                                              </w:t>
      </w:r>
    </w:p>
    <w:p w14:paraId="64E8358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</w:p>
    <w:p w14:paraId="3B5A9AE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>Положение</w:t>
      </w:r>
    </w:p>
    <w:p w14:paraId="4E845C3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  <w:lang w:val="en-US"/>
        </w:rPr>
        <w:t>V</w:t>
      </w: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 Международного конкурса пианистов «PianoPremium - 202</w:t>
      </w:r>
      <w:r>
        <w:rPr>
          <w:rFonts w:hint="default" w:ascii="Times New Roman" w:hAnsi="Times New Roman" w:eastAsia="Times New Roman" w:cs="Times New Roman"/>
          <w:b/>
          <w:sz w:val="28"/>
          <w:shd w:val="clear" w:color="auto" w:fill="FFFFFF"/>
          <w:lang w:val="ru-RU"/>
        </w:rPr>
        <w:t>5</w:t>
      </w: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» </w:t>
      </w:r>
    </w:p>
    <w:p w14:paraId="1DF4F9A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Онлайн-формат                         </w:t>
      </w:r>
    </w:p>
    <w:p w14:paraId="5A1ACA9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ab/>
      </w:r>
    </w:p>
    <w:p w14:paraId="50DC03C3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         </w:t>
      </w: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>1.</w:t>
      </w:r>
      <w:r>
        <w:rPr>
          <w:rFonts w:ascii="Times New Roman" w:hAnsi="Times New Roman" w:eastAsia="Times New Roman" w:cs="Times New Roman"/>
          <w:sz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>Задача конкурса</w:t>
      </w: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- способствовать развитию мастерства музыкантов различных уровней (музыкальных школ, средних и высших специальных учебных учреждений культуры), популяризации и пропаганды народной, классической и современной музыки, сохранению и преумножению традиций музыкально-педагогической и исполнительской школы.</w:t>
      </w:r>
    </w:p>
    <w:p w14:paraId="23892D0D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>2. Целями конкурса являются:</w:t>
      </w:r>
    </w:p>
    <w:p w14:paraId="60922410">
      <w:pPr>
        <w:spacing w:after="0" w:line="317" w:lineRule="auto"/>
        <w:ind w:right="19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  выявление талантливых и способных к исполнительской деятельности учащихся;</w:t>
      </w:r>
    </w:p>
    <w:p w14:paraId="617E5992">
      <w:pPr>
        <w:spacing w:after="0" w:line="317" w:lineRule="auto"/>
        <w:ind w:right="19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  развитие творческих способностей у детей и учащейся молодежи, повышение их интереса к музыкальному исполнительскому искусству;</w:t>
      </w:r>
    </w:p>
    <w:p w14:paraId="473F151F">
      <w:pPr>
        <w:spacing w:after="0" w:line="317" w:lineRule="auto"/>
        <w:ind w:right="19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  активизация деятельности детских музыкальных школ, школ искусств, средних и высших специальных учебных учреждений культуры по привлечению детей и учащейся молодежи к исполнительству, а также по подготовке квалифицированных специалистов;</w:t>
      </w:r>
    </w:p>
    <w:p w14:paraId="5A1A335B">
      <w:pPr>
        <w:spacing w:after="0" w:line="317" w:lineRule="auto"/>
        <w:ind w:right="19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  реализация способностей талантливых педагогов;</w:t>
      </w:r>
    </w:p>
    <w:p w14:paraId="3A3115E2">
      <w:pPr>
        <w:spacing w:after="0" w:line="317" w:lineRule="auto"/>
        <w:ind w:right="19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  расширение связей и контактов среди музыкантов – пианистов;</w:t>
      </w:r>
    </w:p>
    <w:p w14:paraId="08214131">
      <w:pPr>
        <w:spacing w:after="0" w:line="317" w:lineRule="auto"/>
        <w:ind w:right="19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  обогащение репертуара современными музыкальными произведениями;</w:t>
      </w:r>
    </w:p>
    <w:p w14:paraId="7ECEB037">
      <w:pPr>
        <w:spacing w:after="0" w:line="317" w:lineRule="auto"/>
        <w:ind w:right="19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  повышение исполнительского мастерства и активизация творческой деятельности;</w:t>
      </w:r>
    </w:p>
    <w:p w14:paraId="5A4B2FC1">
      <w:pPr>
        <w:spacing w:after="0" w:line="317" w:lineRule="auto"/>
        <w:ind w:right="19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  привлечение внимания мировой общественности к проблемам духовного становления и будущего детей и молодежи.</w:t>
      </w: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                                                         </w:t>
      </w:r>
    </w:p>
    <w:p w14:paraId="1173F009">
      <w:pPr>
        <w:spacing w:after="0" w:line="317" w:lineRule="auto"/>
        <w:ind w:right="19" w:firstLine="720"/>
        <w:jc w:val="both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>3. Условия конкурса:</w:t>
      </w:r>
    </w:p>
    <w:p w14:paraId="27CC327B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hd w:val="clear" w:color="auto" w:fill="FFFFFF"/>
          <w:lang w:val="en-US"/>
        </w:rPr>
        <w:t>V</w:t>
      </w:r>
      <w:r>
        <w:rPr>
          <w:rFonts w:ascii="Times New Roman" w:hAnsi="Times New Roman" w:eastAsia="Times New Roman" w:cs="Times New Roman"/>
          <w:b/>
          <w:bCs/>
          <w:sz w:val="28"/>
          <w:shd w:val="clear" w:color="auto" w:fill="FFFFFF"/>
        </w:rPr>
        <w:t xml:space="preserve"> Международный конкурс пианистов состоится в формате онлайн  </w:t>
      </w:r>
    </w:p>
    <w:p w14:paraId="5FB96EC6">
      <w:pPr>
        <w:widowControl w:val="0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bCs/>
          <w:sz w:val="28"/>
          <w:shd w:val="clear" w:color="auto" w:fill="FFFFFF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highlight w:val="yellow"/>
          <w:shd w:val="clear" w:color="auto" w:fill="FFFFFF"/>
        </w:rPr>
        <w:t>с 01 по 0</w:t>
      </w:r>
      <w:r>
        <w:rPr>
          <w:rFonts w:ascii="Times New Roman" w:hAnsi="Times New Roman" w:eastAsia="Times New Roman" w:cs="Times New Roman"/>
          <w:b/>
          <w:bCs/>
          <w:sz w:val="28"/>
          <w:highlight w:val="yellow"/>
          <w:shd w:val="clear" w:color="auto" w:fill="FFFFFF"/>
          <w:lang w:val="en-US"/>
        </w:rPr>
        <w:t>4</w:t>
      </w:r>
      <w:r>
        <w:rPr>
          <w:rFonts w:ascii="Times New Roman" w:hAnsi="Times New Roman" w:eastAsia="Times New Roman" w:cs="Times New Roman"/>
          <w:b/>
          <w:bCs/>
          <w:sz w:val="28"/>
          <w:highlight w:val="yellow"/>
          <w:shd w:val="clear" w:color="auto" w:fill="FFFFFF"/>
        </w:rPr>
        <w:t xml:space="preserve"> мая </w:t>
      </w:r>
      <w:r>
        <w:rPr>
          <w:rFonts w:ascii="Times New Roman" w:hAnsi="Times New Roman" w:eastAsia="Times New Roman" w:cs="Times New Roman"/>
          <w:b/>
          <w:bCs/>
          <w:sz w:val="28"/>
          <w:highlight w:val="yellow"/>
          <w:shd w:val="clear" w:color="auto" w:fill="FFFF00"/>
        </w:rPr>
        <w:t>202</w:t>
      </w:r>
      <w:r>
        <w:rPr>
          <w:rFonts w:hint="default" w:ascii="Times New Roman" w:hAnsi="Times New Roman" w:eastAsia="Times New Roman" w:cs="Times New Roman"/>
          <w:b/>
          <w:bCs/>
          <w:sz w:val="28"/>
          <w:shd w:val="clear" w:color="auto" w:fill="FFFF00"/>
          <w:lang w:val="ru-RU"/>
        </w:rPr>
        <w:t>5</w:t>
      </w:r>
    </w:p>
    <w:p w14:paraId="67DB96D1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 Конкурс организован известным белорусским концертным агентством «AccoPremium», директором которого является победитель всероссийских и международных конкурсов, магистр искусств Трофим Антипов.</w:t>
      </w:r>
    </w:p>
    <w:p w14:paraId="6E35B78D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</w:p>
    <w:p w14:paraId="06AD0EC2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bookmarkStart w:id="1" w:name="_Hlk123888354"/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Конкурс проводится в два тура в номинации: </w:t>
      </w:r>
      <w:bookmarkEnd w:id="1"/>
    </w:p>
    <w:p w14:paraId="3C24A7CC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A – солисты (</w:t>
      </w:r>
      <w:r>
        <w:rPr>
          <w:rFonts w:ascii="Times New Roman" w:hAnsi="Times New Roman" w:eastAsia="Times New Roman" w:cs="Times New Roman"/>
          <w:sz w:val="26"/>
          <w:shd w:val="clear" w:color="auto" w:fill="FFFFFF"/>
        </w:rPr>
        <w:t>в шести возрастных группах)</w:t>
      </w:r>
    </w:p>
    <w:p w14:paraId="312453BF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Конкурс проводится в один тур в номинации</w:t>
      </w:r>
      <w:r>
        <w:rPr>
          <w:rFonts w:ascii="Times New Roman" w:hAnsi="Times New Roman" w:eastAsia="Times New Roman" w:cs="Times New Roman"/>
          <w:b/>
          <w:sz w:val="26"/>
        </w:rPr>
        <w:t>:</w:t>
      </w:r>
    </w:p>
    <w:p w14:paraId="6546117A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 xml:space="preserve">B – фортепианные ансамбли </w:t>
      </w:r>
      <w:r>
        <w:rPr>
          <w:rFonts w:ascii="Times New Roman" w:hAnsi="Times New Roman" w:eastAsia="Times New Roman" w:cs="Times New Roman"/>
          <w:sz w:val="26"/>
        </w:rPr>
        <w:t>(в шести возрастных категориях)</w:t>
      </w:r>
    </w:p>
    <w:p w14:paraId="72B14CCC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bCs/>
          <w:sz w:val="28"/>
          <w:shd w:val="clear" w:color="auto" w:fill="FFFFFF"/>
        </w:rPr>
      </w:pPr>
    </w:p>
    <w:p w14:paraId="2B47A7A2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bCs/>
          <w:sz w:val="28"/>
          <w:highlight w:val="yellow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sz w:val="28"/>
          <w:highlight w:val="yellow"/>
          <w:shd w:val="clear" w:color="auto" w:fill="FFFFFF"/>
          <w:lang w:val="en-US"/>
        </w:rPr>
        <w:t>I</w:t>
      </w:r>
      <w:r>
        <w:rPr>
          <w:rFonts w:ascii="Times New Roman" w:hAnsi="Times New Roman" w:eastAsia="Times New Roman" w:cs="Times New Roman"/>
          <w:b/>
          <w:bCs/>
          <w:sz w:val="28"/>
          <w:highlight w:val="yellow"/>
          <w:shd w:val="clear" w:color="auto" w:fill="FFFFFF"/>
        </w:rPr>
        <w:t xml:space="preserve"> тур.</w:t>
      </w:r>
    </w:p>
    <w:p w14:paraId="235990BC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highlight w:val="yellow"/>
          <w:shd w:val="clear" w:color="auto" w:fill="FFFFFF"/>
        </w:rPr>
        <w:t>Проводится по видеозаписи. Участник предоставляет ссылку на видеозапись первого тура , опубликованную в интернете на канале YouTube.</w:t>
      </w:r>
    </w:p>
    <w:p w14:paraId="3E12547D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00"/>
        </w:rPr>
        <w:t xml:space="preserve">II  тур. </w:t>
      </w:r>
    </w:p>
    <w:p w14:paraId="6040113B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sz w:val="28"/>
          <w:shd w:val="clear" w:color="auto" w:fill="FFFF00"/>
        </w:rPr>
      </w:pPr>
      <w:r>
        <w:rPr>
          <w:rFonts w:ascii="Times New Roman" w:hAnsi="Times New Roman" w:eastAsia="Times New Roman" w:cs="Times New Roman"/>
          <w:sz w:val="28"/>
          <w:shd w:val="clear" w:color="auto" w:fill="FFFF00"/>
        </w:rPr>
        <w:t xml:space="preserve">Участник предоставляет ссылку на видеозапись второго тура, опубликованную в интернете на канале YouTube. </w:t>
      </w:r>
    </w:p>
    <w:p w14:paraId="14E1EBC3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sz w:val="28"/>
          <w:shd w:val="clear" w:color="auto" w:fill="FFFF00"/>
        </w:rPr>
      </w:pPr>
    </w:p>
    <w:p w14:paraId="3A1E5DD3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sz w:val="28"/>
          <w:shd w:val="clear" w:color="auto" w:fill="FFFF00"/>
        </w:rPr>
      </w:pPr>
      <w:r>
        <w:rPr>
          <w:rFonts w:ascii="Times New Roman" w:hAnsi="Times New Roman" w:eastAsia="Times New Roman" w:cs="Times New Roman"/>
          <w:sz w:val="28"/>
          <w:shd w:val="clear" w:color="auto" w:fill="FFFF00"/>
        </w:rPr>
        <w:t xml:space="preserve"> Внимание! Каждый из туров должен быть записан одним файлом без монтажа и без всякой обработки видео. На записи должны быть четко видны руки и лицо исполнителя. Не допускается ракурс, исключающий возможность видеть КТО исполняет программу. Любые подозрения на монтаж видео или сведение звука и картинки будут являться основанием для дисквалификации участника без возврата вступительного взноса!</w:t>
      </w:r>
    </w:p>
    <w:p w14:paraId="1F97AF47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00"/>
        </w:rPr>
        <w:t>Произведения из I тура НЕ могут повторяться во II туре</w:t>
      </w: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. </w:t>
      </w:r>
    </w:p>
    <w:p w14:paraId="3A023428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Все произведения исполняются на память, очередность исполнения произведений устанавливается самими участниками, согласно программным требованиям. Выступления будут оцениваться по 25-бальной оценочной системе в каждой номинации. </w:t>
      </w:r>
    </w:p>
    <w:p w14:paraId="0197A778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Участники, занявшие призовые места, награждаются Дипломами с присвоением звания лауреата конкурса. Дополнительно могут учреждаться денежные призы и дипломы общественных организаций и партнёров конкурса.  </w:t>
      </w:r>
    </w:p>
    <w:p w14:paraId="32005E44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 xml:space="preserve">Жюри имеет право присуждать не все дипломы и премии. </w:t>
      </w:r>
    </w:p>
    <w:p w14:paraId="532D2EF8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>Решение жюри окончательно и не подлежит пересмотру.</w:t>
      </w:r>
    </w:p>
    <w:p w14:paraId="076FC464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hd w:val="clear" w:color="auto" w:fill="FFFFFF"/>
        </w:rPr>
        <w:t>Количество дипломов и премий может делиться.</w:t>
      </w:r>
    </w:p>
    <w:p w14:paraId="656DB286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</w:p>
    <w:p w14:paraId="65CDD57E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highlight w:val="yellow"/>
          <w:u w:val="single"/>
          <w:shd w:val="clear" w:color="auto" w:fill="FFFFFF"/>
        </w:rPr>
        <w:t>Заявки на участие в 1 туре конкурса принимаются до 15.04.202</w:t>
      </w:r>
      <w:r>
        <w:rPr>
          <w:rFonts w:hint="default" w:ascii="Times New Roman" w:hAnsi="Times New Roman" w:eastAsia="Times New Roman" w:cs="Times New Roman"/>
          <w:b/>
          <w:sz w:val="28"/>
          <w:highlight w:val="yellow"/>
          <w:u w:val="single"/>
          <w:shd w:val="clear" w:color="auto" w:fill="FFFFFF"/>
          <w:lang w:val="ru-RU"/>
        </w:rPr>
        <w:t>5</w:t>
      </w:r>
      <w:r>
        <w:rPr>
          <w:rFonts w:ascii="Times New Roman" w:hAnsi="Times New Roman" w:eastAsia="Times New Roman" w:cs="Times New Roman"/>
          <w:b/>
          <w:sz w:val="28"/>
          <w:highlight w:val="yellow"/>
          <w:u w:val="single"/>
          <w:shd w:val="clear" w:color="auto" w:fill="FFFFFF"/>
        </w:rPr>
        <w:t xml:space="preserve"> года в оргкомитет по адресу:  accopremium@mail.ru</w:t>
      </w: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 xml:space="preserve">    </w:t>
      </w:r>
    </w:p>
    <w:p w14:paraId="679BBFE0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yellow"/>
          <w:u w:val="single"/>
          <w:shd w:val="clear" w:color="auto" w:fill="FFFFFF"/>
        </w:rPr>
        <w:t>Заявки на участие в 2 туре конкурса принимаются до 25.04.202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highlight w:val="yellow"/>
          <w:u w:val="single"/>
          <w:shd w:val="clear" w:color="auto" w:fill="FFFFFF"/>
          <w:lang w:val="ru-RU"/>
        </w:rPr>
        <w:t>5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yellow"/>
          <w:u w:val="single"/>
          <w:shd w:val="clear" w:color="auto" w:fill="FFFFFF"/>
        </w:rPr>
        <w:t xml:space="preserve"> года в оргкомитет по адресу:  accopremium@mail.ru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</w:p>
    <w:p w14:paraId="35CF3DC4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sz w:val="28"/>
          <w:szCs w:val="28"/>
          <w:u w:val="single"/>
          <w:shd w:val="clear" w:color="auto" w:fill="FFFFFF"/>
        </w:rPr>
      </w:pPr>
    </w:p>
    <w:p w14:paraId="49855A80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yellow"/>
          <w:u w:val="single"/>
          <w:shd w:val="clear" w:color="auto" w:fill="FFFFFF"/>
        </w:rPr>
        <w:t>Вступительный взнос оплачивают только те участники, которые допущены для участия во 2 туре конкурса!!!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shd w:val="clear" w:color="auto" w:fill="FFFFFF"/>
        </w:rPr>
        <w:t xml:space="preserve">   </w:t>
      </w:r>
    </w:p>
    <w:p w14:paraId="16FAEF79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sz w:val="26"/>
          <w:u w:val="single"/>
          <w:shd w:val="clear" w:color="auto" w:fill="FFFFFF"/>
        </w:rPr>
      </w:pPr>
    </w:p>
    <w:p w14:paraId="7BD47E7F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b/>
          <w:sz w:val="26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u w:val="single"/>
          <w:shd w:val="clear" w:color="auto" w:fill="FFFFFF"/>
        </w:rPr>
        <w:t>4. НОМИНАЦИИ</w:t>
      </w:r>
    </w:p>
    <w:p w14:paraId="2205C7E6">
      <w:pPr>
        <w:spacing w:after="0" w:line="317" w:lineRule="auto"/>
        <w:ind w:right="19"/>
        <w:jc w:val="both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A – солисты:</w:t>
      </w:r>
    </w:p>
    <w:p w14:paraId="52D27C79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в шести возрастных группах:  </w:t>
      </w:r>
    </w:p>
    <w:p w14:paraId="6FFE1774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I возрастная группа (до 8 лет включительно)</w:t>
      </w:r>
    </w:p>
    <w:p w14:paraId="01D6B3C2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II возрастная группа (9-10 лет включительно)</w:t>
      </w:r>
    </w:p>
    <w:p w14:paraId="24BABB45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III возрастная группа (11-12 лет включительно)</w:t>
      </w:r>
    </w:p>
    <w:p w14:paraId="2AAF1CD6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IV возрастная группа (13-15 лет включительно)</w:t>
      </w:r>
    </w:p>
    <w:p w14:paraId="1AF21543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 xml:space="preserve">V возрастная группа (16-18 лет включительно)                        </w:t>
      </w:r>
    </w:p>
    <w:p w14:paraId="542664CF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 xml:space="preserve">VI возрастная группа (от 19 лет и старше)                   </w:t>
      </w:r>
    </w:p>
    <w:p w14:paraId="5FF63F4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6"/>
        </w:rPr>
      </w:pPr>
    </w:p>
    <w:p w14:paraId="04E5633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>B – фортепианные дуэты</w:t>
      </w:r>
    </w:p>
    <w:p w14:paraId="6F1C6DE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>I возрастная группа (до 8 лет включительно)</w:t>
      </w:r>
    </w:p>
    <w:p w14:paraId="30B11BD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>II возрастная группа (9-10 лет включительно)</w:t>
      </w:r>
    </w:p>
    <w:p w14:paraId="1586211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>III возрастная группа (11-12 лет включительно)</w:t>
      </w:r>
    </w:p>
    <w:p w14:paraId="55B006E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>IV возрастная группа (13-15 лет включительно)</w:t>
      </w:r>
    </w:p>
    <w:p w14:paraId="5D04E74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 xml:space="preserve">V возрастная группа (16-18 лет включительно)                        </w:t>
      </w:r>
    </w:p>
    <w:p w14:paraId="2029DDE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>VI возрастная группа (от 19 лет и старше)</w:t>
      </w:r>
    </w:p>
    <w:p w14:paraId="01327622">
      <w:pPr>
        <w:spacing w:after="0" w:line="240" w:lineRule="auto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>Возрастная группа определяется по самому старшему участнику ансамбля.</w:t>
      </w:r>
    </w:p>
    <w:p w14:paraId="7F5EACC4">
      <w:pPr>
        <w:spacing w:after="0" w:line="240" w:lineRule="auto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Ансамбль с педагогом в его составе не допускается. </w:t>
      </w:r>
    </w:p>
    <w:p w14:paraId="00337C5B">
      <w:pPr>
        <w:spacing w:after="0" w:line="240" w:lineRule="auto"/>
        <w:rPr>
          <w:rFonts w:ascii="Times New Roman" w:hAnsi="Times New Roman" w:eastAsia="Times New Roman" w:cs="Times New Roman"/>
          <w:sz w:val="26"/>
        </w:rPr>
      </w:pPr>
    </w:p>
    <w:p w14:paraId="09B6823D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</w:rPr>
      </w:pPr>
      <w:r>
        <w:rPr>
          <w:rFonts w:ascii="Times New Roman" w:hAnsi="Times New Roman" w:eastAsia="Times New Roman" w:cs="Times New Roman"/>
          <w:b/>
          <w:bCs/>
          <w:sz w:val="26"/>
        </w:rPr>
        <w:t>С – фортепианное трио</w:t>
      </w:r>
    </w:p>
    <w:p w14:paraId="39AF0559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</w:rPr>
      </w:pPr>
      <w:r>
        <w:rPr>
          <w:rFonts w:ascii="Times New Roman" w:hAnsi="Times New Roman" w:eastAsia="Times New Roman" w:cs="Times New Roman"/>
          <w:b/>
          <w:bCs/>
          <w:sz w:val="26"/>
        </w:rPr>
        <w:t>I возрастная группа (до 8 лет включительно)</w:t>
      </w:r>
    </w:p>
    <w:p w14:paraId="0A6D011A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</w:rPr>
      </w:pPr>
      <w:r>
        <w:rPr>
          <w:rFonts w:ascii="Times New Roman" w:hAnsi="Times New Roman" w:eastAsia="Times New Roman" w:cs="Times New Roman"/>
          <w:b/>
          <w:bCs/>
          <w:sz w:val="26"/>
        </w:rPr>
        <w:t>II возрастная группа (9-10 лет включительно)</w:t>
      </w:r>
    </w:p>
    <w:p w14:paraId="12CFE6CA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</w:rPr>
      </w:pPr>
      <w:r>
        <w:rPr>
          <w:rFonts w:ascii="Times New Roman" w:hAnsi="Times New Roman" w:eastAsia="Times New Roman" w:cs="Times New Roman"/>
          <w:b/>
          <w:bCs/>
          <w:sz w:val="26"/>
        </w:rPr>
        <w:t>III возрастная группа (11-12 лет включительно)</w:t>
      </w:r>
    </w:p>
    <w:p w14:paraId="4CD58A88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</w:rPr>
      </w:pPr>
      <w:r>
        <w:rPr>
          <w:rFonts w:ascii="Times New Roman" w:hAnsi="Times New Roman" w:eastAsia="Times New Roman" w:cs="Times New Roman"/>
          <w:b/>
          <w:bCs/>
          <w:sz w:val="26"/>
        </w:rPr>
        <w:t>IV возрастная группа (13-15 лет включительно)</w:t>
      </w:r>
    </w:p>
    <w:p w14:paraId="37305142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</w:rPr>
      </w:pPr>
      <w:r>
        <w:rPr>
          <w:rFonts w:ascii="Times New Roman" w:hAnsi="Times New Roman" w:eastAsia="Times New Roman" w:cs="Times New Roman"/>
          <w:b/>
          <w:bCs/>
          <w:sz w:val="26"/>
        </w:rPr>
        <w:t xml:space="preserve">V возрастная группа (16-18 лет включительно)                        </w:t>
      </w:r>
    </w:p>
    <w:p w14:paraId="53AA2040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</w:rPr>
      </w:pPr>
      <w:r>
        <w:rPr>
          <w:rFonts w:ascii="Times New Roman" w:hAnsi="Times New Roman" w:eastAsia="Times New Roman" w:cs="Times New Roman"/>
          <w:b/>
          <w:bCs/>
          <w:sz w:val="26"/>
        </w:rPr>
        <w:t>VI возрастная группа (от 19 лет и старше)</w:t>
      </w:r>
    </w:p>
    <w:p w14:paraId="40A417D5">
      <w:pPr>
        <w:spacing w:after="0" w:line="240" w:lineRule="auto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>Возрастная группа определяется по самому старшему участнику ансамбля.</w:t>
      </w:r>
    </w:p>
    <w:p w14:paraId="07EAA4F6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</w:rPr>
      </w:pPr>
      <w:r>
        <w:rPr>
          <w:rFonts w:ascii="Times New Roman" w:hAnsi="Times New Roman" w:eastAsia="Times New Roman" w:cs="Times New Roman"/>
          <w:sz w:val="26"/>
        </w:rPr>
        <w:t>Ансамбль с педагогом в его составе не допускается.</w:t>
      </w:r>
      <w:r>
        <w:rPr>
          <w:rFonts w:ascii="Times New Roman" w:hAnsi="Times New Roman" w:eastAsia="Times New Roman" w:cs="Times New Roman"/>
          <w:b/>
          <w:bCs/>
          <w:sz w:val="26"/>
        </w:rPr>
        <w:t xml:space="preserve">                                </w:t>
      </w:r>
    </w:p>
    <w:p w14:paraId="4FC72418">
      <w:pPr>
        <w:spacing w:after="0" w:line="240" w:lineRule="auto"/>
        <w:rPr>
          <w:rFonts w:ascii="Times New Roman" w:hAnsi="Times New Roman" w:eastAsia="Times New Roman" w:cs="Times New Roman"/>
          <w:sz w:val="26"/>
        </w:rPr>
      </w:pPr>
    </w:p>
    <w:p w14:paraId="4BFE07F3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5. Программные требования </w:t>
      </w:r>
      <w:r>
        <w:rPr>
          <w:rFonts w:ascii="Times New Roman" w:hAnsi="Times New Roman" w:eastAsia="Times New Roman" w:cs="Times New Roman"/>
          <w:b/>
          <w:sz w:val="28"/>
          <w:shd w:val="clear" w:color="auto" w:fill="FFFFFF"/>
          <w:lang w:val="en-US"/>
        </w:rPr>
        <w:t>V</w:t>
      </w: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 Международного конкурса пианистов "PianoPremium-202</w:t>
      </w:r>
      <w:r>
        <w:rPr>
          <w:rFonts w:hint="default" w:ascii="Times New Roman" w:hAnsi="Times New Roman" w:eastAsia="Times New Roman" w:cs="Times New Roman"/>
          <w:b/>
          <w:sz w:val="28"/>
          <w:shd w:val="clear" w:color="auto" w:fill="FFFFFF"/>
          <w:lang w:val="ru-RU"/>
        </w:rPr>
        <w:t>5</w:t>
      </w: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": </w:t>
      </w:r>
    </w:p>
    <w:p w14:paraId="7F5C15FB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</w:p>
    <w:p w14:paraId="385C6A5C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</w:rPr>
        <w:t xml:space="preserve">В </w:t>
      </w:r>
      <w:r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  <w:lang w:val="en-US"/>
        </w:rPr>
        <w:t>I</w:t>
      </w:r>
      <w:r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</w:rPr>
        <w:t xml:space="preserve"> туре участники всех возрастных групп категории А исполняют свободную программу.</w:t>
      </w:r>
    </w:p>
    <w:p w14:paraId="7E4ADA77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</w:rPr>
        <w:t>Временной лимит не регламентирован.</w:t>
      </w:r>
    </w:p>
    <w:p w14:paraId="7FA3C75B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highlight w:val="yellow"/>
          <w:u w:val="single"/>
          <w:shd w:val="clear" w:color="auto" w:fill="FFFFFF"/>
        </w:rPr>
      </w:pPr>
    </w:p>
    <w:p w14:paraId="094EEF53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</w:rPr>
        <w:t xml:space="preserve">Во </w:t>
      </w:r>
      <w:r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  <w:lang w:val="en-US"/>
        </w:rPr>
        <w:t>II</w:t>
      </w:r>
      <w:r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</w:rPr>
        <w:t xml:space="preserve"> туре всех возрастных групп категории “А” </w:t>
      </w:r>
    </w:p>
    <w:p w14:paraId="68843746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</w:rPr>
        <w:t xml:space="preserve">исполняют сочинение И. С. Баха, виртуозный этюд и пьесу по выбору. </w:t>
      </w:r>
    </w:p>
    <w:p w14:paraId="147FFECE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</w:rPr>
        <w:t xml:space="preserve">Временной лимит </w:t>
      </w:r>
      <w:r>
        <w:rPr>
          <w:rFonts w:ascii="Times New Roman" w:hAnsi="Times New Roman" w:eastAsia="Times New Roman" w:cs="Times New Roman"/>
          <w:b/>
          <w:sz w:val="36"/>
          <w:szCs w:val="36"/>
          <w:highlight w:val="yellow"/>
          <w:shd w:val="clear" w:color="auto" w:fill="FFFFFF"/>
        </w:rPr>
        <w:t>регламентирован</w:t>
      </w:r>
      <w:r>
        <w:rPr>
          <w:rFonts w:ascii="Times New Roman" w:hAnsi="Times New Roman" w:eastAsia="Times New Roman" w:cs="Times New Roman"/>
          <w:bCs/>
          <w:sz w:val="28"/>
          <w:highlight w:val="yellow"/>
          <w:shd w:val="clear" w:color="auto" w:fill="FFFFFF"/>
        </w:rPr>
        <w:t>.</w:t>
      </w:r>
    </w:p>
    <w:p w14:paraId="3BC8865C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</w:p>
    <w:p w14:paraId="2AD621D1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</w:p>
    <w:p w14:paraId="6E589DC8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Временной лимит </w:t>
      </w:r>
      <w:r>
        <w:rPr>
          <w:rFonts w:ascii="Times New Roman" w:hAnsi="Times New Roman" w:eastAsia="Times New Roman" w:cs="Times New Roman"/>
          <w:b/>
          <w:sz w:val="28"/>
          <w:shd w:val="clear" w:color="auto" w:fill="FFFFFF"/>
          <w:lang w:val="en-US"/>
        </w:rPr>
        <w:t>II</w:t>
      </w: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 тура следующий:</w:t>
      </w:r>
    </w:p>
    <w:p w14:paraId="0BF0F3DD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 xml:space="preserve">I возрастная группа: </w:t>
      </w:r>
    </w:p>
    <w:p w14:paraId="59259A1B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 xml:space="preserve">Продолжительность до 8 минут    </w:t>
      </w:r>
    </w:p>
    <w:p w14:paraId="19876C97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 xml:space="preserve">II возрастная группа: </w:t>
      </w:r>
    </w:p>
    <w:p w14:paraId="534B1273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 xml:space="preserve">Продолжительность до 10 минут     </w:t>
      </w:r>
    </w:p>
    <w:p w14:paraId="5EE63636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</w:p>
    <w:p w14:paraId="2E7C2A47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 xml:space="preserve">III возрастная группа:             </w:t>
      </w:r>
    </w:p>
    <w:p w14:paraId="6B4285FF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 xml:space="preserve">Продолжительность до 12 минут </w:t>
      </w:r>
    </w:p>
    <w:p w14:paraId="2262B572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 xml:space="preserve">IV возрастная группа: </w:t>
      </w:r>
    </w:p>
    <w:p w14:paraId="4C363177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Продолжительность до 15 минут</w:t>
      </w:r>
    </w:p>
    <w:p w14:paraId="68FFE632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 xml:space="preserve">V возрастная группа: </w:t>
      </w:r>
    </w:p>
    <w:p w14:paraId="6FAA757B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Продолжительность до 20 минут</w:t>
      </w:r>
    </w:p>
    <w:p w14:paraId="6BC39BA5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 xml:space="preserve">VI возрастная группа:      </w:t>
      </w:r>
    </w:p>
    <w:p w14:paraId="4A370BB1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Продолжительность до 25 минут</w:t>
      </w:r>
    </w:p>
    <w:p w14:paraId="3CC85DCB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</w:p>
    <w:p w14:paraId="6DC2FC13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 xml:space="preserve">B-фортепианные ансамбли </w:t>
      </w:r>
    </w:p>
    <w:p w14:paraId="6C4D621B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highlight w:val="yellow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highlight w:val="yellow"/>
          <w:shd w:val="clear" w:color="auto" w:fill="FFFFFF"/>
        </w:rPr>
        <w:t>Конкурс в этой категории проводится в 1 тур.</w:t>
      </w:r>
    </w:p>
    <w:p w14:paraId="6FB993BA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highlight w:val="yellow"/>
          <w:shd w:val="clear" w:color="auto" w:fill="FFFFFF"/>
        </w:rPr>
        <w:t>Участники должны представить два сочинения, одно из которых произведение эпохи классицизма.</w:t>
      </w:r>
    </w:p>
    <w:p w14:paraId="3D653265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 xml:space="preserve">I возрастная группа: </w:t>
      </w:r>
    </w:p>
    <w:p w14:paraId="6E4B0EDA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u w:val="single"/>
          <w:shd w:val="clear" w:color="auto" w:fill="FFFFFF"/>
        </w:rPr>
        <w:t>до 8 минут</w:t>
      </w:r>
    </w:p>
    <w:p w14:paraId="5085A9F2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>II возрастная группа:</w:t>
      </w:r>
    </w:p>
    <w:p w14:paraId="32D5805B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до 10 минут</w:t>
      </w:r>
    </w:p>
    <w:p w14:paraId="43A9FBEC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 xml:space="preserve">III возрастная группа:            </w:t>
      </w:r>
    </w:p>
    <w:p w14:paraId="6B3276E8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до 12 минут</w:t>
      </w:r>
    </w:p>
    <w:p w14:paraId="0A088AE2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>IV возрастная группа:</w:t>
      </w:r>
    </w:p>
    <w:p w14:paraId="04C4C976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до 15 минут</w:t>
      </w:r>
    </w:p>
    <w:p w14:paraId="0C7160AE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>V возрастная группа:</w:t>
      </w:r>
    </w:p>
    <w:p w14:paraId="74969826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до 20 минут</w:t>
      </w:r>
    </w:p>
    <w:p w14:paraId="5057D8B3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  <w:t xml:space="preserve">VI возрастная группа:     </w:t>
      </w:r>
    </w:p>
    <w:p w14:paraId="7C4D2647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до 25 минут</w:t>
      </w:r>
    </w:p>
    <w:p w14:paraId="03A2922C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</w:p>
    <w:p w14:paraId="22F53C42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  <w:lang w:val="en-US"/>
        </w:rPr>
        <w:t>C</w:t>
      </w: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-фортепианное трио </w:t>
      </w:r>
    </w:p>
    <w:p w14:paraId="351564F4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highlight w:val="yellow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highlight w:val="yellow"/>
          <w:shd w:val="clear" w:color="auto" w:fill="FFFFFF"/>
        </w:rPr>
        <w:t>Конкурс в этой категории проводится в 1 тур.</w:t>
      </w:r>
    </w:p>
    <w:p w14:paraId="10CEA83B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highlight w:val="yellow"/>
          <w:shd w:val="clear" w:color="auto" w:fill="FFFFFF"/>
        </w:rPr>
        <w:t>Участники должны представить два сочинения, одно из которых произведение эпохи классицизма.</w:t>
      </w:r>
    </w:p>
    <w:p w14:paraId="63188CC3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I возрастная группа: </w:t>
      </w:r>
    </w:p>
    <w:p w14:paraId="3FDD10EC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до 8 минут</w:t>
      </w:r>
    </w:p>
    <w:p w14:paraId="1EDEFFC9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>II возрастная группа:</w:t>
      </w:r>
    </w:p>
    <w:p w14:paraId="6C077186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до 10 минут</w:t>
      </w:r>
    </w:p>
    <w:p w14:paraId="749B01A9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III возрастная группа:            </w:t>
      </w:r>
    </w:p>
    <w:p w14:paraId="799BA475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до 12 минут</w:t>
      </w:r>
    </w:p>
    <w:p w14:paraId="63010447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>IV возрастная группа:</w:t>
      </w:r>
    </w:p>
    <w:p w14:paraId="390E07A9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до 15 минут</w:t>
      </w:r>
    </w:p>
    <w:p w14:paraId="6A48BF80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>V возрастная группа:</w:t>
      </w:r>
    </w:p>
    <w:p w14:paraId="03E77AEE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до 20 минут</w:t>
      </w:r>
    </w:p>
    <w:p w14:paraId="62639F60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hd w:val="clear" w:color="auto" w:fill="FFFFFF"/>
        </w:rPr>
        <w:t xml:space="preserve">VI возрастная группа:     </w:t>
      </w:r>
    </w:p>
    <w:p w14:paraId="1BA05953">
      <w:pPr>
        <w:widowControl w:val="0"/>
        <w:spacing w:after="0" w:line="317" w:lineRule="auto"/>
        <w:rPr>
          <w:rFonts w:ascii="Times New Roman" w:hAnsi="Times New Roman" w:eastAsia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sz w:val="28"/>
          <w:shd w:val="clear" w:color="auto" w:fill="FFFFFF"/>
        </w:rPr>
        <w:t>до 25 минут</w:t>
      </w:r>
    </w:p>
    <w:p w14:paraId="59A53786">
      <w:pPr>
        <w:widowControl w:val="0"/>
        <w:spacing w:after="0" w:line="317" w:lineRule="auto"/>
        <w:rPr>
          <w:rFonts w:ascii="Times New Roman" w:hAnsi="Times New Roman" w:eastAsia="Times New Roman" w:cs="Times New Roman"/>
          <w:b/>
          <w:sz w:val="28"/>
          <w:u w:val="single"/>
          <w:shd w:val="clear" w:color="auto" w:fill="FFFFFF"/>
        </w:rPr>
      </w:pPr>
    </w:p>
    <w:p w14:paraId="0EED1468">
      <w:pPr>
        <w:spacing w:after="0" w:line="317" w:lineRule="auto"/>
        <w:rPr>
          <w:rFonts w:ascii="Times New Roman" w:hAnsi="Times New Roman" w:eastAsia="Times New Roman" w:cs="Times New Roman"/>
          <w:b/>
          <w:sz w:val="26"/>
          <w:u w:val="single"/>
          <w:shd w:val="clear" w:color="auto" w:fill="FFFFFF"/>
        </w:rPr>
      </w:pPr>
    </w:p>
    <w:p w14:paraId="52B7532D">
      <w:pPr>
        <w:spacing w:after="0" w:line="317" w:lineRule="auto"/>
        <w:rPr>
          <w:rFonts w:ascii="Times New Roman" w:hAnsi="Times New Roman" w:eastAsia="Times New Roman" w:cs="Times New Roman"/>
          <w:b/>
          <w:sz w:val="26"/>
          <w:u w:val="single"/>
          <w:shd w:val="clear" w:color="auto" w:fill="FFFFFF"/>
        </w:rPr>
      </w:pPr>
    </w:p>
    <w:p w14:paraId="0F8696CC">
      <w:pPr>
        <w:spacing w:after="0" w:line="317" w:lineRule="auto"/>
        <w:rPr>
          <w:rFonts w:ascii="Times New Roman" w:hAnsi="Times New Roman" w:eastAsia="Times New Roman" w:cs="Times New Roman"/>
          <w:b/>
          <w:sz w:val="26"/>
          <w:u w:val="single"/>
          <w:shd w:val="clear" w:color="auto" w:fill="FFFFFF"/>
        </w:rPr>
      </w:pPr>
    </w:p>
    <w:p w14:paraId="02709CE4">
      <w:pPr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00"/>
        </w:rPr>
      </w:pPr>
      <w:r>
        <w:rPr>
          <w:rFonts w:ascii="Times New Roman" w:hAnsi="Times New Roman" w:eastAsia="Times New Roman" w:cs="Times New Roman"/>
          <w:b/>
          <w:sz w:val="26"/>
          <w:u w:val="single"/>
          <w:shd w:val="clear" w:color="auto" w:fill="FFFFFF"/>
        </w:rPr>
        <w:t>6. Финансовые условия:</w:t>
      </w:r>
    </w:p>
    <w:p w14:paraId="353F8AC1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>Вступительные взносы</w:t>
      </w:r>
    </w:p>
    <w:p w14:paraId="61BAE33C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Солисты: I-II-III категории 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 xml:space="preserve">20 EU  </w:t>
      </w:r>
    </w:p>
    <w:p w14:paraId="59AC4C76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Солисты: IV-V-VI категории 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25 EU</w:t>
      </w: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 </w:t>
      </w:r>
    </w:p>
    <w:p w14:paraId="41FE38A3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Дуэты: </w:t>
      </w:r>
    </w:p>
    <w:p w14:paraId="50CFA306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15 EU</w:t>
      </w: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с каждого участника ансамбля</w:t>
      </w:r>
    </w:p>
    <w:p w14:paraId="5C9F9466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Трио: </w:t>
      </w:r>
    </w:p>
    <w:p w14:paraId="41B8CD6B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sz w:val="26"/>
          <w:shd w:val="clear" w:color="auto" w:fill="FFFFFF"/>
        </w:rPr>
        <w:t>12 EU</w:t>
      </w: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с каждого участника ансамбля</w:t>
      </w:r>
    </w:p>
    <w:p w14:paraId="48AE06E7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77B25217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</w:p>
    <w:p w14:paraId="574BB112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Для конкурсантов из Беларуси:</w:t>
      </w:r>
    </w:p>
    <w:p w14:paraId="0DD4E1A0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sz w:val="26"/>
          <w:highlight w:val="yellow"/>
          <w:shd w:val="clear" w:color="auto" w:fill="FFFFFF"/>
        </w:rPr>
        <w:t xml:space="preserve">Оплата вступительного взноса за участие в конкурсе производится </w:t>
      </w:r>
      <w:r>
        <w:rPr>
          <w:rFonts w:ascii="Times New Roman" w:hAnsi="Times New Roman" w:eastAsia="Times New Roman" w:cs="Times New Roman"/>
          <w:b/>
          <w:bCs/>
          <w:sz w:val="26"/>
          <w:highlight w:val="yellow"/>
          <w:shd w:val="clear" w:color="auto" w:fill="FFFFFF"/>
          <w:lang w:val="ru-RU"/>
        </w:rPr>
        <w:t>после</w:t>
      </w:r>
      <w:r>
        <w:rPr>
          <w:rFonts w:hint="default" w:ascii="Times New Roman" w:hAnsi="Times New Roman" w:eastAsia="Times New Roman" w:cs="Times New Roman"/>
          <w:b/>
          <w:bCs/>
          <w:sz w:val="26"/>
          <w:highlight w:val="yellow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highlight w:val="yellow"/>
          <w:shd w:val="clear" w:color="auto" w:fill="FFFFFF"/>
        </w:rPr>
        <w:t>подач</w:t>
      </w:r>
      <w:r>
        <w:rPr>
          <w:rFonts w:ascii="Times New Roman" w:hAnsi="Times New Roman" w:eastAsia="Times New Roman" w:cs="Times New Roman"/>
          <w:b/>
          <w:bCs/>
          <w:sz w:val="26"/>
          <w:highlight w:val="yellow"/>
          <w:shd w:val="clear" w:color="auto" w:fill="FFFFFF"/>
          <w:lang w:val="ru-RU"/>
        </w:rPr>
        <w:t>и</w:t>
      </w:r>
      <w:r>
        <w:rPr>
          <w:rFonts w:ascii="Times New Roman" w:hAnsi="Times New Roman" w:eastAsia="Times New Roman" w:cs="Times New Roman"/>
          <w:b/>
          <w:bCs/>
          <w:sz w:val="26"/>
          <w:highlight w:val="yellow"/>
          <w:shd w:val="clear" w:color="auto" w:fill="FFFFFF"/>
        </w:rPr>
        <w:t xml:space="preserve"> заявки на 2 тур</w:t>
      </w:r>
      <w:r>
        <w:rPr>
          <w:rFonts w:ascii="Times New Roman" w:hAnsi="Times New Roman" w:eastAsia="Times New Roman" w:cs="Times New Roman"/>
          <w:sz w:val="26"/>
          <w:highlight w:val="yellow"/>
          <w:shd w:val="clear" w:color="auto" w:fill="FFFFFF"/>
        </w:rPr>
        <w:t xml:space="preserve"> по безналичному расчёту на банковский счет по курсу национального банка РБ (квитанция об оплате вступительного взноса должна быть подана вместе с заявкой):</w:t>
      </w:r>
    </w:p>
    <w:p w14:paraId="3AE061AF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 xml:space="preserve">р/с BY23PJCB30134303431000000933 «Приорбанк» ОАО ЦБУ 403 г.Речица   </w:t>
      </w:r>
    </w:p>
    <w:p w14:paraId="4D105702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код PJCBBY2X    ИП Антипов Т.А.    УНП 491162636</w:t>
      </w:r>
    </w:p>
    <w:p w14:paraId="06E6B8CE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(Указать Ф.И.О. конкурсанта или коллектива, «За участие в конкурсе PianoPremium»)</w:t>
      </w:r>
    </w:p>
    <w:p w14:paraId="25B73EFB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</w:p>
    <w:p w14:paraId="01F7F010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Для конкурсантов из других стран:</w:t>
      </w:r>
    </w:p>
    <w:p w14:paraId="1FC1573A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sz w:val="26"/>
          <w:shd w:val="clear" w:color="auto" w:fill="FFFF00"/>
        </w:rPr>
        <w:t xml:space="preserve">Оплата вступительного взноса за участие в конкурсе </w:t>
      </w:r>
      <w:r>
        <w:rPr>
          <w:rFonts w:ascii="Times New Roman" w:hAnsi="Times New Roman" w:eastAsia="Times New Roman" w:cs="Times New Roman"/>
          <w:b/>
          <w:bCs/>
          <w:sz w:val="26"/>
          <w:highlight w:val="yellow"/>
          <w:shd w:val="clear" w:color="auto" w:fill="FFFFFF"/>
        </w:rPr>
        <w:t xml:space="preserve">производится </w:t>
      </w:r>
      <w:r>
        <w:rPr>
          <w:rFonts w:ascii="Times New Roman" w:hAnsi="Times New Roman" w:eastAsia="Times New Roman" w:cs="Times New Roman"/>
          <w:b/>
          <w:bCs/>
          <w:sz w:val="26"/>
          <w:highlight w:val="yellow"/>
          <w:shd w:val="clear" w:color="auto" w:fill="FFFFFF"/>
          <w:lang w:val="ru-RU"/>
        </w:rPr>
        <w:t>после</w:t>
      </w:r>
      <w:r>
        <w:rPr>
          <w:rFonts w:hint="default" w:ascii="Times New Roman" w:hAnsi="Times New Roman" w:eastAsia="Times New Roman" w:cs="Times New Roman"/>
          <w:b/>
          <w:bCs/>
          <w:sz w:val="26"/>
          <w:highlight w:val="yellow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highlight w:val="yellow"/>
          <w:shd w:val="clear" w:color="auto" w:fill="FFFFFF"/>
        </w:rPr>
        <w:t>подач</w:t>
      </w:r>
      <w:r>
        <w:rPr>
          <w:rFonts w:ascii="Times New Roman" w:hAnsi="Times New Roman" w:eastAsia="Times New Roman" w:cs="Times New Roman"/>
          <w:b/>
          <w:bCs/>
          <w:sz w:val="26"/>
          <w:highlight w:val="yellow"/>
          <w:shd w:val="clear" w:color="auto" w:fill="FFFFFF"/>
          <w:lang w:val="ru-RU"/>
        </w:rPr>
        <w:t>и</w:t>
      </w:r>
      <w:r>
        <w:rPr>
          <w:rFonts w:ascii="Times New Roman" w:hAnsi="Times New Roman" w:eastAsia="Times New Roman" w:cs="Times New Roman"/>
          <w:b/>
          <w:bCs/>
          <w:sz w:val="26"/>
          <w:highlight w:val="yellow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hd w:val="clear" w:color="auto" w:fill="FFFF00"/>
        </w:rPr>
        <w:t xml:space="preserve"> заявки на 2 тур</w:t>
      </w:r>
      <w:r>
        <w:rPr>
          <w:rFonts w:ascii="Times New Roman" w:hAnsi="Times New Roman" w:eastAsia="Times New Roman" w:cs="Times New Roman"/>
          <w:sz w:val="26"/>
          <w:shd w:val="clear" w:color="auto" w:fill="FFFF00"/>
        </w:rPr>
        <w:t xml:space="preserve"> по безналичному расчёту на банковский счет (квитанция об оплате вступительного взноса должна быть подана вместе с заявкой):</w:t>
      </w:r>
    </w:p>
    <w:p w14:paraId="573C1580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Банк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  <w:t xml:space="preserve">- 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получатель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  <w:t xml:space="preserve"> PRIORBANK, MINSK, REPUBLIC OF BELARUS</w:t>
      </w:r>
    </w:p>
    <w:p w14:paraId="3711C0A5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  <w:t>SWIFT                      PJCBBY2X</w:t>
      </w:r>
    </w:p>
    <w:p w14:paraId="3F18380F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Банк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  <w:t>-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корреспондент</w:t>
      </w:r>
    </w:p>
    <w:p w14:paraId="1F2B612E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АСС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  <w:t>.55045512 RAIFFEISEN BANK INTERNATIONAL AG, VIENNA, AUSTRIA</w:t>
      </w:r>
    </w:p>
    <w:p w14:paraId="5E3BF15C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  <w:t>SWIFT                     RZBAATWW</w:t>
      </w:r>
    </w:p>
    <w:p w14:paraId="3CA7337C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Номер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счета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бенефициара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  <w:t xml:space="preserve">                 BY54PJCB30134303431010000978</w:t>
      </w:r>
    </w:p>
    <w:p w14:paraId="756EE673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Название бенефициара                     ИП Антипов Трофим Александрович</w:t>
      </w:r>
    </w:p>
    <w:p w14:paraId="3A8BB1C7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>(Указать Ф.И.О. конкурсанта или коллектива, «За участие в конкурсе PianoPremium»)</w:t>
      </w:r>
    </w:p>
    <w:p w14:paraId="12A87582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63B0BB77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8. Освещение конкурса:</w:t>
      </w:r>
    </w:p>
    <w:p w14:paraId="0E14A9C3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Конкурс будет освещаться средствами массовой информации</w:t>
      </w:r>
    </w:p>
    <w:p w14:paraId="49C15609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(пресса, радио, телевидение, сеть Интернет).</w:t>
      </w:r>
    </w:p>
    <w:p w14:paraId="5B694195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9. Дополнительная информация:</w:t>
      </w:r>
    </w:p>
    <w:p w14:paraId="67A96B45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yellow"/>
          <w:shd w:val="clear" w:color="auto" w:fill="FFFFFF"/>
        </w:rPr>
        <w:t>Заявки на участие в 1 туре конкурса принимаются до 15.04.202</w:t>
      </w:r>
      <w:r>
        <w:rPr>
          <w:rFonts w:hint="default" w:ascii="Times New Roman" w:hAnsi="Times New Roman" w:eastAsia="Times New Roman" w:cs="Times New Roman"/>
          <w:b/>
          <w:bCs/>
          <w:sz w:val="32"/>
          <w:szCs w:val="32"/>
          <w:highlight w:val="yellow"/>
          <w:shd w:val="clear" w:color="auto" w:fill="FFFFFF"/>
          <w:lang w:val="ru-RU"/>
        </w:rPr>
        <w:t>5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yellow"/>
          <w:shd w:val="clear" w:color="auto" w:fill="FFFFFF"/>
        </w:rPr>
        <w:t xml:space="preserve"> года в оргкомитет по адресу:  accopremium@mail.ru    </w:t>
      </w:r>
    </w:p>
    <w:p w14:paraId="69852E19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yellow"/>
          <w:shd w:val="clear" w:color="auto" w:fill="FFFFFF"/>
        </w:rPr>
        <w:t>Заявки на участие в 2 туре конкурса принимаются до 25.04.202</w:t>
      </w:r>
      <w:r>
        <w:rPr>
          <w:rFonts w:hint="default" w:ascii="Times New Roman" w:hAnsi="Times New Roman" w:eastAsia="Times New Roman" w:cs="Times New Roman"/>
          <w:b/>
          <w:bCs/>
          <w:sz w:val="32"/>
          <w:szCs w:val="32"/>
          <w:highlight w:val="yellow"/>
          <w:shd w:val="clear" w:color="auto" w:fill="FFFFFF"/>
          <w:lang w:val="ru-RU"/>
        </w:rPr>
        <w:t>5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yellow"/>
          <w:shd w:val="clear" w:color="auto" w:fill="FFFFFF"/>
        </w:rPr>
        <w:t xml:space="preserve"> года в оргкомитет по адресу:  accopremium@mail.ru </w:t>
      </w:r>
    </w:p>
    <w:p w14:paraId="2B144913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yellow"/>
          <w:shd w:val="clear" w:color="auto" w:fill="FFFFFF"/>
        </w:rPr>
        <w:t>Вступительный взнос оплачивают только те участники, которые допущены для участия во 2 туре конкурса!!!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FFFFFF"/>
        </w:rPr>
        <w:t xml:space="preserve">  </w:t>
      </w:r>
      <w:r>
        <w:rPr>
          <w:rFonts w:ascii="Times New Roman" w:hAnsi="Times New Roman" w:eastAsia="Times New Roman" w:cs="Times New Roman"/>
          <w:sz w:val="32"/>
          <w:szCs w:val="32"/>
          <w:shd w:val="clear" w:color="auto" w:fill="FFFFFF"/>
        </w:rPr>
        <w:t xml:space="preserve"> Телефоны для справок: +375296395570, +375336520599 Антипов Трофим Александрович</w:t>
      </w:r>
    </w:p>
    <w:p w14:paraId="44443040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Times New Roman" w:cs="Times New Roman"/>
          <w:sz w:val="32"/>
          <w:szCs w:val="32"/>
          <w:shd w:val="clear" w:color="auto" w:fill="FFFFFF"/>
        </w:rPr>
        <w:t xml:space="preserve">Отправленные заявки на участие после указанной даты не рассматриваются. </w:t>
      </w:r>
    </w:p>
    <w:p w14:paraId="06FBD2A2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Times New Roman" w:cs="Times New Roman"/>
          <w:sz w:val="32"/>
          <w:szCs w:val="32"/>
          <w:shd w:val="clear" w:color="auto" w:fill="FFFFFF"/>
        </w:rPr>
        <w:t>Заявка, отправленная участником, означает согласие со всеми условиями конкурса.</w:t>
      </w:r>
    </w:p>
    <w:p w14:paraId="05CC39FE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41CD7974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                                                          </w:t>
      </w:r>
    </w:p>
    <w:p w14:paraId="1653B674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0B50BCB0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08C89ABB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6B9BD547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665AA1A1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5A47BC13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60DD6B64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74277D9F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0B6E0A12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66A266D6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0523A201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                                                         </w:t>
      </w:r>
    </w:p>
    <w:p w14:paraId="77EF148F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275E4237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4ED66FA9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58F00C99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                                                         </w:t>
      </w:r>
    </w:p>
    <w:p w14:paraId="03086261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30219DDE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0D23EBD1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2D4B57F0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4F77C526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320AE162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                                                         </w:t>
      </w:r>
    </w:p>
    <w:p w14:paraId="38AF762B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62B755F6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27A17128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561ECE21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22F414B9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0E2B42DD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</w:p>
    <w:p w14:paraId="06D96E0A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                                                        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>Состав жюри</w:t>
      </w:r>
    </w:p>
    <w:p w14:paraId="5BBD4431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 xml:space="preserve">                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  <w:lang w:val="en-US"/>
        </w:rPr>
        <w:t>V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 xml:space="preserve"> международного конкурса пианистов «PianoPremium-202</w:t>
      </w:r>
      <w:r>
        <w:rPr>
          <w:rFonts w:hint="default" w:ascii="Times New Roman" w:hAnsi="Times New Roman" w:eastAsia="Times New Roman" w:cs="Times New Roman"/>
          <w:b/>
          <w:sz w:val="26"/>
          <w:shd w:val="clear" w:color="auto" w:fill="FFFFFF"/>
          <w:lang w:val="ru-RU"/>
        </w:rPr>
        <w:t>5</w:t>
      </w: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 xml:space="preserve">» </w:t>
      </w:r>
    </w:p>
    <w:p w14:paraId="5E5F21EA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b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6"/>
          <w:shd w:val="clear" w:color="auto" w:fill="FFFFFF"/>
        </w:rPr>
        <w:t xml:space="preserve">                                                      ОНЛАЙН-формат</w:t>
      </w:r>
    </w:p>
    <w:p w14:paraId="02A4F543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                     </w:t>
      </w:r>
    </w:p>
    <w:p w14:paraId="4ABE7623">
      <w:pPr>
        <w:tabs>
          <w:tab w:val="left" w:pos="509"/>
          <w:tab w:val="left" w:pos="3331"/>
        </w:tabs>
        <w:spacing w:after="0" w:line="317" w:lineRule="auto"/>
        <w:rPr>
          <w:rFonts w:ascii="Times New Roman" w:hAnsi="Times New Roman" w:eastAsia="Times New Roman" w:cs="Times New Roman"/>
          <w:sz w:val="26"/>
          <w:shd w:val="clear" w:color="auto" w:fill="FFFFFF"/>
        </w:rPr>
      </w:pP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                 </w:t>
      </w:r>
      <w:r>
        <w:rPr>
          <w:rFonts w:ascii="Times New Roman" w:hAnsi="Times New Roman" w:eastAsia="Times New Roman" w:cs="Times New Roman"/>
          <w:b/>
          <w:sz w:val="26"/>
        </w:rPr>
        <w:drawing>
          <wp:inline distT="0" distB="0" distL="0" distR="0">
            <wp:extent cx="1358900" cy="1358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sz w:val="26"/>
        </w:rPr>
        <w:t xml:space="preserve">                                       </w:t>
      </w:r>
      <w:r>
        <w:rPr>
          <w:rFonts w:ascii="Times New Roman" w:hAnsi="Times New Roman" w:eastAsia="Times New Roman" w:cs="Times New Roman"/>
          <w:b/>
          <w:sz w:val="26"/>
        </w:rPr>
        <w:drawing>
          <wp:inline distT="0" distB="0" distL="0" distR="0">
            <wp:extent cx="1381125" cy="1381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sz w:val="26"/>
        </w:rPr>
        <w:t xml:space="preserve">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C6F55C">
      <w:pPr>
        <w:spacing w:after="0" w:line="240" w:lineRule="auto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 xml:space="preserve">          Чернов Алексей Евгеньевич</w:t>
      </w:r>
      <w:r>
        <w:rPr>
          <w:rFonts w:ascii="Times New Roman" w:hAnsi="Times New Roman" w:eastAsia="Times New Roman" w:cs="Times New Roman"/>
          <w:sz w:val="26"/>
        </w:rPr>
        <w:t xml:space="preserve">                       </w:t>
      </w:r>
      <w:r>
        <w:rPr>
          <w:rFonts w:ascii="Times New Roman" w:hAnsi="Times New Roman" w:eastAsia="Times New Roman" w:cs="Times New Roman"/>
          <w:b/>
          <w:sz w:val="26"/>
        </w:rPr>
        <w:t>Торжкова Евгения Алексеевна</w:t>
      </w:r>
      <w:r>
        <w:rPr>
          <w:rFonts w:ascii="Times New Roman" w:hAnsi="Times New Roman" w:eastAsia="Times New Roman" w:cs="Times New Roman"/>
          <w:sz w:val="26"/>
        </w:rPr>
        <w:t xml:space="preserve">                                       </w:t>
      </w:r>
    </w:p>
    <w:p w14:paraId="45169728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лауреат международных конкурсов,                              лауреат всероссийского конкурса,  </w:t>
      </w:r>
    </w:p>
    <w:p w14:paraId="2A9E5A1E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лауреат 14-го международного конкурса                                    музыкальный деятель,                                                                                             </w:t>
      </w:r>
    </w:p>
    <w:p w14:paraId="17F3F935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им.П.И.Чайковского                                             педагог по классу фортепиано,                                                                           </w:t>
      </w:r>
    </w:p>
    <w:p w14:paraId="4C309B49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педагог в ЦМШ при МГК                                               концертный исполнитель                                                     педагог Московской государственной консерватории                           (Россия)</w:t>
      </w:r>
    </w:p>
    <w:p w14:paraId="50CF665C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</w:t>
      </w:r>
      <w:r>
        <w:rPr>
          <w:rFonts w:ascii="Times New Roman" w:hAnsi="Times New Roman" w:eastAsia="Times New Roman" w:cs="Times New Roman"/>
          <w:b/>
          <w:bCs/>
        </w:rPr>
        <w:t>ПРЕДСЕДАТЕЛЬ ЖЮРИ</w:t>
      </w:r>
      <w:r>
        <w:rPr>
          <w:rFonts w:ascii="Times New Roman" w:hAnsi="Times New Roman" w:eastAsia="Times New Roman" w:cs="Times New Roman"/>
        </w:rPr>
        <w:t xml:space="preserve">                                                           </w:t>
      </w:r>
    </w:p>
    <w:p w14:paraId="79FCE39E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(Россия)                                                                                                                                          </w:t>
      </w:r>
    </w:p>
    <w:p w14:paraId="1BBDC0E2">
      <w:pPr>
        <w:spacing w:after="0" w:line="240" w:lineRule="auto"/>
        <w:rPr>
          <w:rFonts w:ascii="Times New Roman" w:hAnsi="Times New Roman" w:eastAsia="Times New Roman" w:cs="Times New Roman"/>
          <w:highlight w:val="yellow"/>
        </w:rPr>
      </w:pPr>
      <w:r>
        <w:rPr>
          <w:rFonts w:ascii="Times New Roman" w:hAnsi="Times New Roman" w:eastAsia="Times New Roman" w:cs="Times New Roman"/>
          <w:highlight w:val="yellow"/>
        </w:rPr>
        <w:t xml:space="preserve">            </w:t>
      </w:r>
    </w:p>
    <w:p w14:paraId="584EA22A">
      <w:pPr>
        <w:spacing w:after="0" w:line="240" w:lineRule="auto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highlight w:val="yellow"/>
        </w:rPr>
        <w:t xml:space="preserve">                                         </w:t>
      </w:r>
      <w:r>
        <w:rPr>
          <w:rFonts w:ascii="Times New Roman" w:hAnsi="Times New Roman" w:eastAsia="Times New Roman" w:cs="Times New Roman"/>
          <w:b/>
          <w:sz w:val="26"/>
          <w:highlight w:val="yellow"/>
        </w:rPr>
        <w:t xml:space="preserve">                                                              </w:t>
      </w:r>
    </w:p>
    <w:p w14:paraId="2E69372C">
      <w:pPr>
        <w:spacing w:after="0" w:line="240" w:lineRule="auto"/>
        <w:rPr>
          <w:rFonts w:ascii="Times New Roman" w:hAnsi="Times New Roman" w:eastAsia="Times New Roman" w:cs="Times New Roman"/>
          <w:b/>
          <w:sz w:val="26"/>
          <w:highlight w:val="yellow"/>
        </w:rPr>
      </w:pPr>
      <w:r>
        <w:rPr>
          <w:rFonts w:ascii="Times New Roman" w:hAnsi="Times New Roman" w:eastAsia="Times New Roman" w:cs="Times New Roman"/>
          <w:b/>
          <w:sz w:val="26"/>
        </w:rPr>
        <w:t xml:space="preserve">                  </w:t>
      </w:r>
      <w:r>
        <w:rPr>
          <w:rFonts w:ascii="Times New Roman" w:hAnsi="Times New Roman" w:eastAsia="Times New Roman" w:cs="Times New Roman"/>
          <w:b/>
          <w:sz w:val="26"/>
        </w:rPr>
        <w:drawing>
          <wp:inline distT="0" distB="0" distL="0" distR="0">
            <wp:extent cx="1330325" cy="13303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sz w:val="26"/>
        </w:rPr>
        <w:t xml:space="preserve">                                           </w:t>
      </w:r>
      <w:r>
        <w:rPr>
          <w:rFonts w:ascii="Times New Roman" w:hAnsi="Times New Roman" w:eastAsia="Times New Roman" w:cs="Times New Roman"/>
          <w:b/>
          <w:sz w:val="26"/>
        </w:rPr>
        <w:drawing>
          <wp:inline distT="0" distB="0" distL="0" distR="0">
            <wp:extent cx="1292225" cy="1292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sz w:val="26"/>
          <w:highlight w:val="yellow"/>
        </w:rPr>
        <w:t xml:space="preserve">   </w:t>
      </w:r>
    </w:p>
    <w:p w14:paraId="5E2989DE">
      <w:pPr>
        <w:spacing w:after="0" w:line="240" w:lineRule="auto"/>
        <w:rPr>
          <w:rFonts w:ascii="Times New Roman" w:hAnsi="Times New Roman" w:eastAsia="Times New Roman" w:cs="Times New Roman"/>
          <w:b/>
          <w:sz w:val="26"/>
        </w:rPr>
      </w:pPr>
      <w:r>
        <w:rPr>
          <w:rFonts w:ascii="Times New Roman" w:hAnsi="Times New Roman" w:eastAsia="Times New Roman" w:cs="Times New Roman"/>
          <w:b/>
          <w:sz w:val="26"/>
        </w:rPr>
        <w:t xml:space="preserve">Боровиков Александр Викторович                    Королева Ирина Викторовна                                       </w:t>
      </w:r>
    </w:p>
    <w:p w14:paraId="7A9B008E">
      <w:pPr>
        <w:spacing w:after="0" w:line="24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       лауреат международных конкурсов,                               лауреат международных конкурсов,                                                                             </w:t>
      </w:r>
    </w:p>
    <w:p w14:paraId="277151E8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председатель цикловой комиссии                          директор и основатель фортепианной студии</w:t>
      </w:r>
    </w:p>
    <w:p w14:paraId="415FF0BF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специального фортепиано                                                        «Pianoforte»</w:t>
      </w:r>
    </w:p>
    <w:p w14:paraId="18A3A376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педагог в РМК при БГАМ                                                          (Германия)                                                   </w:t>
      </w:r>
    </w:p>
    <w:p w14:paraId="58C291B3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(Беларусь)</w:t>
      </w:r>
    </w:p>
    <w:p w14:paraId="152A6F37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01A61E81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eastAsia="Times New Roman" w:cs="Times New Roman"/>
        </w:rPr>
        <w:drawing>
          <wp:inline distT="0" distB="0" distL="0" distR="0">
            <wp:extent cx="1311275" cy="1311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9FA4D">
      <w:pPr>
        <w:spacing w:after="0" w:line="240" w:lineRule="auto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</w:t>
      </w:r>
      <w:r>
        <w:rPr>
          <w:rFonts w:ascii="Times New Roman" w:hAnsi="Times New Roman" w:eastAsia="Times New Roman" w:cs="Times New Roman"/>
          <w:b/>
          <w:bCs/>
        </w:rPr>
        <w:t>Абдысагин Рахат-Би Толегенулы</w:t>
      </w:r>
    </w:p>
    <w:p w14:paraId="327419B7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лауреат международных конкурсов,                               </w:t>
      </w:r>
    </w:p>
    <w:p w14:paraId="2B0B4EBC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пианист, композитор,                          </w:t>
      </w:r>
    </w:p>
    <w:p w14:paraId="19249965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магистр искусствоведческих наук,                                                             </w:t>
      </w:r>
    </w:p>
    <w:p w14:paraId="2701C9A7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член Ассоциации лауреатов Международного конкурса им.П.И.Чайковского </w:t>
      </w:r>
    </w:p>
    <w:p w14:paraId="5AC2CFB4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(Казахстан)                                                       </w:t>
      </w:r>
    </w:p>
    <w:p w14:paraId="2AD572A3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</w:t>
      </w:r>
    </w:p>
    <w:p w14:paraId="44689D52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6F707F72">
      <w:pPr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Заявка</w:t>
      </w:r>
    </w:p>
    <w:p w14:paraId="37B774A2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                      на участие в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en-US"/>
        </w:rPr>
        <w:t>V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Международном конкурсе пианистов   </w:t>
      </w:r>
    </w:p>
    <w:p w14:paraId="76DBFC5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                                                 «PianoPremium-202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lang w:val="ru-RU"/>
        </w:rPr>
        <w:t>5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»</w:t>
      </w:r>
    </w:p>
    <w:p w14:paraId="140237BB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                                                             (солисты)                                                            </w:t>
      </w:r>
    </w:p>
    <w:p w14:paraId="3420C259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</w:p>
    <w:p w14:paraId="67CC99C2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1. Ф.И.О.участника </w:t>
      </w:r>
    </w:p>
    <w:p w14:paraId="2F33A7FB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2. Ф.И.О.педагога участника (если есть) </w:t>
      </w:r>
    </w:p>
    <w:p w14:paraId="6BC00F5D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3. Дата рождения участника</w:t>
      </w:r>
    </w:p>
    <w:p w14:paraId="421A520E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4. Номинация</w:t>
      </w:r>
    </w:p>
    <w:p w14:paraId="06CAB2E3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5. Возрастная группа</w:t>
      </w:r>
    </w:p>
    <w:p w14:paraId="293D731A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6. Страна участника</w:t>
      </w:r>
    </w:p>
    <w:p w14:paraId="35756E9C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7. Наименование учреждения (которое представляет конкурсант)</w:t>
      </w:r>
    </w:p>
    <w:p w14:paraId="7521190E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8. Полный адрес и контактный телефон учебного заведения </w:t>
      </w:r>
    </w:p>
    <w:p w14:paraId="11CB2BBE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9. Ссылка на видео в интернете (для I тура)</w:t>
      </w:r>
    </w:p>
    <w:p w14:paraId="3A59E307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10. Конкурсная программа с указанием автора, названия и хронометража исполняемых произведений </w:t>
      </w:r>
    </w:p>
    <w:p w14:paraId="25675691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11. Ссылка на видео в интернете (для II тура)</w:t>
      </w:r>
    </w:p>
    <w:p w14:paraId="0870B60C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12. Конкурсная программа с указанием автора, названия и хронометража исполняемых произведений</w:t>
      </w:r>
    </w:p>
    <w:p w14:paraId="670494C4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13. Подпись и печать директора учреждения (не обязательна)</w:t>
      </w:r>
    </w:p>
    <w:p w14:paraId="725D6B20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К заявке обязательно должна быть приложена фотография участника с музыкальным инструментом в формате JPG (для буклета конкурса)</w:t>
      </w:r>
    </w:p>
    <w:p w14:paraId="5D29A0FA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                                              </w:t>
      </w:r>
    </w:p>
    <w:p w14:paraId="2A5478D6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Заявка</w:t>
      </w:r>
    </w:p>
    <w:p w14:paraId="4529E958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                      на участие в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en-US"/>
        </w:rPr>
        <w:t>V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Международном конкурсе пианистов </w:t>
      </w:r>
    </w:p>
    <w:p w14:paraId="28F8008C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                                               «PianoPremium-202</w:t>
      </w:r>
      <w:r>
        <w:rPr>
          <w:rFonts w:hint="default" w:ascii="Times New Roman" w:hAnsi="Times New Roman" w:eastAsia="Times New Roman" w:cs="Times New Roman"/>
          <w:b/>
          <w:bCs/>
          <w:sz w:val="26"/>
          <w:szCs w:val="26"/>
          <w:lang w:val="ru-RU"/>
        </w:rPr>
        <w:t>5</w:t>
      </w:r>
      <w:bookmarkStart w:id="2" w:name="_GoBack"/>
      <w:bookmarkEnd w:id="2"/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»</w:t>
      </w:r>
    </w:p>
    <w:p w14:paraId="73E9BE77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                                                          (ансамбли)                                                            </w:t>
      </w:r>
    </w:p>
    <w:p w14:paraId="693CD1D7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1. Название коллектива (если есть) </w:t>
      </w:r>
    </w:p>
    <w:p w14:paraId="5D4B13A0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2. Ф.И.О.руководителя коллектива</w:t>
      </w:r>
    </w:p>
    <w:p w14:paraId="243CB7E5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3. Ф.И.О. , дата рождения каждого участника коллектива с указанием инструмента.</w:t>
      </w:r>
    </w:p>
    <w:p w14:paraId="48678CB4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4. Номинация</w:t>
      </w:r>
    </w:p>
    <w:p w14:paraId="478DBE4A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5. Возрастная группа</w:t>
      </w:r>
    </w:p>
    <w:p w14:paraId="23CA021D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6. Страна участника</w:t>
      </w:r>
    </w:p>
    <w:p w14:paraId="17BFD539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7. Наименование учреждения (которое представляет конкурсант)</w:t>
      </w:r>
    </w:p>
    <w:p w14:paraId="3563B882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8. Полный адрес и контактный телефон учебного заведения </w:t>
      </w:r>
    </w:p>
    <w:p w14:paraId="4DAA3409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9. Ссылка на видео в интернете (для I тура)</w:t>
      </w:r>
    </w:p>
    <w:p w14:paraId="159B0AD3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10. Конкурсная программа с указанием автора, названия и хронометража исполняемых произведений</w:t>
      </w:r>
    </w:p>
    <w:p w14:paraId="2B732DF8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>11. Подпись и печать директора учреждения (не обязательна)</w:t>
      </w:r>
    </w:p>
    <w:p w14:paraId="7CB757FC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</w:p>
    <w:p w14:paraId="3786F0D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К заявке обязательно должна быть приложена фотография участника с музыкальным инструментом в формате JPG (для буклета конкурса)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                                                            </w:t>
      </w:r>
    </w:p>
    <w:p w14:paraId="4ED2AE7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800A1"/>
    <w:rsid w:val="00122CF0"/>
    <w:rsid w:val="00137175"/>
    <w:rsid w:val="001C1802"/>
    <w:rsid w:val="00201860"/>
    <w:rsid w:val="003746E0"/>
    <w:rsid w:val="00380435"/>
    <w:rsid w:val="003A29EB"/>
    <w:rsid w:val="004063F9"/>
    <w:rsid w:val="004800A1"/>
    <w:rsid w:val="0049123D"/>
    <w:rsid w:val="00496FE6"/>
    <w:rsid w:val="004A7E51"/>
    <w:rsid w:val="004D4FDD"/>
    <w:rsid w:val="00550E3F"/>
    <w:rsid w:val="00562C0F"/>
    <w:rsid w:val="005D114F"/>
    <w:rsid w:val="006402A5"/>
    <w:rsid w:val="006C1129"/>
    <w:rsid w:val="006E48DC"/>
    <w:rsid w:val="0073722F"/>
    <w:rsid w:val="00747C0F"/>
    <w:rsid w:val="007D41E8"/>
    <w:rsid w:val="00824E81"/>
    <w:rsid w:val="0087370E"/>
    <w:rsid w:val="00892841"/>
    <w:rsid w:val="00945A69"/>
    <w:rsid w:val="00972890"/>
    <w:rsid w:val="00977354"/>
    <w:rsid w:val="00991F9C"/>
    <w:rsid w:val="009B603B"/>
    <w:rsid w:val="009D07F0"/>
    <w:rsid w:val="009D1406"/>
    <w:rsid w:val="00BA2FFA"/>
    <w:rsid w:val="00BE466B"/>
    <w:rsid w:val="00BF5E08"/>
    <w:rsid w:val="00CA71FC"/>
    <w:rsid w:val="00E870D7"/>
    <w:rsid w:val="00EB72F5"/>
    <w:rsid w:val="00F11D99"/>
    <w:rsid w:val="00F82E76"/>
    <w:rsid w:val="00FB4A37"/>
    <w:rsid w:val="00FF27BF"/>
    <w:rsid w:val="134A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2168</Words>
  <Characters>12358</Characters>
  <Lines>102</Lines>
  <Paragraphs>28</Paragraphs>
  <TotalTime>3</TotalTime>
  <ScaleCrop>false</ScaleCrop>
  <LinksUpToDate>false</LinksUpToDate>
  <CharactersWithSpaces>14498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2021-05-08T13:24:00Z</dcterms:created>
  <dc:creator>user</dc:creator>
  <cp:lastModifiedBy>user</cp:lastModifiedBy>
  <dcterms:modified xsi:type="dcterms:W3CDTF">2024-08-12T11:43:25Z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94156BA75F2D408A85502D8DFEA5F36E_12</vt:lpwstr>
  </property>
</Properties>
</file>